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ПАСПОРТ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ИМАГ-Муфта-6/10-J-</w:t>
      </w:r>
      <w:r>
        <w:rPr>
          <w:b/>
          <w:sz w:val="40"/>
        </w:rPr>
        <w:t xml:space="preserve">3</w:t>
      </w:r>
      <w:r>
        <w:rPr>
          <w:b/>
          <w:sz w:val="40"/>
        </w:rPr>
        <w:t xml:space="preserve">х</w:t>
      </w:r>
      <w:r>
        <w:rPr>
          <w:b/>
          <w:sz w:val="40"/>
        </w:rPr>
        <w:t xml:space="preserve">7</w:t>
      </w:r>
      <w:r>
        <w:rPr>
          <w:b/>
          <w:sz w:val="40"/>
        </w:rPr>
        <w:t xml:space="preserve">0</w:t>
      </w:r>
      <w:r>
        <w:rPr>
          <w:b/>
          <w:sz w:val="40"/>
        </w:rPr>
        <w:t xml:space="preserve">-</w:t>
      </w:r>
      <w:r>
        <w:rPr>
          <w:b/>
          <w:sz w:val="40"/>
        </w:rPr>
        <w:t xml:space="preserve">12</w:t>
      </w:r>
      <w:r>
        <w:rPr>
          <w:b/>
          <w:sz w:val="40"/>
        </w:rPr>
        <w:t xml:space="preserve">0</w:t>
      </w:r>
      <w:r>
        <w:rPr>
          <w:b/>
          <w:sz w:val="40"/>
        </w:rPr>
        <w:t xml:space="preserve"> </w:t>
      </w:r>
      <w:r>
        <w:rPr>
          <w:b/>
          <w:sz w:val="40"/>
        </w:rPr>
        <w:t xml:space="preserve">Комплект соединительной муфты холодной усадки для 3-жил</w:t>
      </w:r>
      <w:r>
        <w:rPr>
          <w:b/>
          <w:sz w:val="40"/>
        </w:rPr>
        <w:t xml:space="preserve">ьного</w:t>
      </w:r>
      <w:r>
        <w:rPr>
          <w:b/>
          <w:sz w:val="40"/>
        </w:rPr>
        <w:t xml:space="preserve"> кабеля с изоляцией из СПЭ на 6/10 </w:t>
      </w:r>
      <w:r>
        <w:rPr>
          <w:b/>
          <w:sz w:val="40"/>
        </w:rPr>
        <w:t xml:space="preserve">кВ</w:t>
      </w:r>
      <w:r>
        <w:rPr>
          <w:b/>
          <w:sz w:val="40"/>
        </w:rPr>
        <w:t xml:space="preserve">, 3х70-120 мм2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5550" cy="187642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50pt;height:147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40"/>
        </w:rPr>
      </w:r>
    </w:p>
    <w:p>
      <w:pPr>
        <w:jc w:val="center"/>
        <w:spacing w:after="28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СвязьКомплект, Москва</w:t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202</w:t>
      </w:r>
      <w:r>
        <w:rPr>
          <w:rFonts w:ascii="Calibri" w:hAnsi="Calibri" w:cs="Calibri"/>
          <w:sz w:val="28"/>
          <w:lang w:eastAsia="ru-RU"/>
        </w:rPr>
        <w:t xml:space="preserve">5</w:t>
      </w:r>
      <w:r>
        <w:rPr>
          <w:rFonts w:ascii="Calibri" w:hAnsi="Calibri" w:cs="Calibri"/>
          <w:sz w:val="28"/>
          <w:lang w:eastAsia="ru-RU"/>
        </w:rPr>
        <w:t xml:space="preserve"> г.</w:t>
      </w:r>
      <w:r>
        <w:rPr>
          <w:rFonts w:ascii="Calibri" w:hAnsi="Calibri" w:cs="Calibri"/>
          <w:sz w:val="28"/>
          <w:lang w:eastAsia="ru-RU"/>
        </w:rPr>
      </w:r>
    </w:p>
    <w:p>
      <w:pPr>
        <w:pageBreakBefore/>
        <w:spacing w:after="28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Артикул: ИМАГ-Муфта-6/10-J-</w:t>
      </w:r>
      <w:r>
        <w:rPr>
          <w:rFonts w:ascii="Calibri" w:hAnsi="Calibri" w:cs="Calibri"/>
          <w:b/>
          <w:sz w:val="32"/>
        </w:rPr>
        <w:t xml:space="preserve">3х</w:t>
      </w:r>
      <w:r>
        <w:rPr>
          <w:rFonts w:ascii="Calibri" w:hAnsi="Calibri" w:cs="Calibri"/>
          <w:b/>
          <w:sz w:val="32"/>
        </w:rPr>
        <w:t xml:space="preserve">7</w:t>
      </w:r>
      <w:r>
        <w:rPr>
          <w:rFonts w:ascii="Calibri" w:hAnsi="Calibri" w:cs="Calibri"/>
          <w:b/>
          <w:sz w:val="32"/>
        </w:rPr>
        <w:t xml:space="preserve">0-</w:t>
      </w:r>
      <w:r>
        <w:rPr>
          <w:rFonts w:ascii="Calibri" w:hAnsi="Calibri" w:cs="Calibri"/>
          <w:b/>
          <w:sz w:val="32"/>
        </w:rPr>
        <w:t xml:space="preserve">12</w:t>
      </w:r>
      <w:r>
        <w:rPr>
          <w:rFonts w:ascii="Calibri" w:hAnsi="Calibri" w:cs="Calibri"/>
          <w:b/>
          <w:sz w:val="32"/>
        </w:rPr>
        <w:t xml:space="preserve">0</w:t>
      </w:r>
      <w:r>
        <w:rPr>
          <w:rFonts w:ascii="Calibri" w:hAnsi="Calibri" w:cs="Calibri"/>
          <w:b/>
          <w:sz w:val="32"/>
        </w:rPr>
      </w:r>
    </w:p>
    <w:p>
      <w:pPr>
        <w:rPr>
          <w:b/>
        </w:rPr>
      </w:pPr>
      <w:r>
        <w:rPr>
          <w:b/>
        </w:rPr>
        <w:t xml:space="preserve">Описание</w:t>
      </w:r>
      <w:r>
        <w:rPr>
          <w:b/>
        </w:rPr>
        <w:t xml:space="preserve">:</w:t>
      </w:r>
      <w:r>
        <w:rPr>
          <w:b/>
        </w:rPr>
      </w:r>
    </w:p>
    <w:p>
      <w:pPr>
        <w:spacing w:line="360" w:lineRule="auto"/>
      </w:pPr>
      <w:r>
        <w:t xml:space="preserve">Комплект </w:t>
      </w:r>
      <w:r>
        <w:t xml:space="preserve">холодноусаживаемой</w:t>
      </w:r>
      <w:r>
        <w:t xml:space="preserve"> соединительной муфты для линий среднего напряжения. Применяется для соединения кабелей с изоляцией из сшитого полиэтилена и этиленпропиленовой резины с медным проволочным или ленточным экраном. </w:t>
      </w:r>
      <w:r/>
    </w:p>
    <w:p>
      <w:pPr>
        <w:spacing w:line="360" w:lineRule="auto"/>
      </w:pPr>
      <w:r>
        <w:t xml:space="preserve">Применяются внутри и вне помещений, под землей, в условиях обводнения, на промышленных предприятиях, в горнодобывающей отрасли и в распределительных сетях.</w:t>
      </w:r>
      <w:r/>
    </w:p>
    <w:p>
      <w:pPr>
        <w:spacing w:line="360" w:lineRule="auto"/>
      </w:pPr>
      <w:r/>
      <w:r/>
    </w:p>
    <w:p>
      <w:pPr>
        <w:rPr>
          <w:b/>
        </w:rPr>
      </w:pPr>
      <w:r>
        <w:rPr>
          <w:b/>
        </w:rPr>
        <w:t xml:space="preserve">Состав комплекта: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Наименование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Ед. изм.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Кол-во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Описание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Муфта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Корпус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Водонепроницаемая лента, 3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медного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, 4.5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механической защиты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Чулок из медной сетки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восстановления непрерывности металлического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Провод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электрической целостности заземления металлической брони 1,6 х 16мм2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Прозрачная гидроизоляционная ПВХ лента, 0,2 мм х 50 мм х 20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покрытия и обеспечения защиты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ПВХ лента цветная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временной фиксации установки и маркировки фаз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перехода между металлическим экраном и полупроводящим слоем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Пружина постоянного давления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фиксации провода заземления (две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Полиэтиленовые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нанесения консистентной смазки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Консистентная смазка, 10г/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заполнения зазоров в изоляционном слое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Уплотняющие полоски из мастики (упаковка - герметичный пакет, в каждом по 3 полоски мастики)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уплотнения и защиты от попадания воды, каждая полоска размером 350х30х1,2 мм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Чистящие салфетки (каждая салфетка в герметичной упаковке)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очистки изоляции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Резиновые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накладывания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Наждачная бумага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шлифовки внешнего обреза полупроводящего слоя и царапин на изоляции (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240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Лейкопластырь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обработки случайно полученных ранений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Рулетка, 1м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проведения измерений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Белые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защиты рук от пыли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Инструкция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Руководство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</w:tbl>
    <w:p>
      <w:pPr>
        <w:pStyle w:val="778"/>
        <w:numPr>
          <w:ilvl w:val="0"/>
          <w:numId w:val="3"/>
        </w:numPr>
        <w:rPr>
          <w:bCs/>
          <w:i/>
          <w:iCs/>
        </w:rPr>
      </w:pPr>
      <w:r>
        <w:rPr>
          <w:bCs/>
          <w:i/>
          <w:iCs/>
        </w:rPr>
        <w:t xml:space="preserve">В зависимости от партии могут быть добавлены соединители экрана (35мм2) в кол-ве 3 </w:t>
      </w:r>
      <w:r>
        <w:rPr>
          <w:bCs/>
          <w:i/>
          <w:iCs/>
        </w:rPr>
        <w:t xml:space="preserve">шт</w:t>
      </w:r>
      <w:r>
        <w:rPr>
          <w:bCs/>
          <w:i/>
          <w:iCs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Характеристики</w:t>
      </w:r>
      <w:r>
        <w:rPr>
          <w:b/>
        </w:rPr>
        <w:t xml:space="preserve">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78"/>
        <w:numPr>
          <w:ilvl w:val="0"/>
          <w:numId w:val="2"/>
        </w:numPr>
      </w:pPr>
      <w:r>
        <w:t xml:space="preserve">Диапазон напряжений: 6/10 </w:t>
      </w:r>
      <w:r>
        <w:t xml:space="preserve">кВ</w:t>
      </w:r>
      <w:r/>
    </w:p>
    <w:p>
      <w:pPr>
        <w:pStyle w:val="778"/>
        <w:numPr>
          <w:ilvl w:val="0"/>
          <w:numId w:val="2"/>
        </w:numPr>
      </w:pPr>
      <w:r>
        <w:t xml:space="preserve">Диапазон сечений жил: </w:t>
      </w:r>
      <w:r>
        <w:t xml:space="preserve">3</w:t>
      </w:r>
      <w:r>
        <w:t xml:space="preserve">х</w:t>
      </w:r>
      <w:r>
        <w:t xml:space="preserve">7</w:t>
      </w:r>
      <w:r>
        <w:t xml:space="preserve">0</w:t>
      </w:r>
      <w:r>
        <w:t xml:space="preserve">-</w:t>
      </w:r>
      <w:r>
        <w:t xml:space="preserve">12</w:t>
      </w:r>
      <w:r>
        <w:t xml:space="preserve">0 мм2</w:t>
      </w:r>
      <w:r/>
    </w:p>
    <w:p>
      <w:pPr>
        <w:pStyle w:val="778"/>
        <w:numPr>
          <w:ilvl w:val="0"/>
          <w:numId w:val="2"/>
        </w:numPr>
      </w:pPr>
      <w:r>
        <w:t xml:space="preserve">Тип установки: внутри или вне помещений</w:t>
      </w:r>
      <w:r/>
    </w:p>
    <w:p>
      <w:pPr>
        <w:pStyle w:val="778"/>
        <w:numPr>
          <w:ilvl w:val="0"/>
          <w:numId w:val="1"/>
        </w:numPr>
      </w:pPr>
      <w:r>
        <w:t xml:space="preserve">Габариты упаковки: </w:t>
      </w:r>
      <w:r>
        <w:t xml:space="preserve">53,0 х 36,7 х 21,3 см</w:t>
      </w:r>
      <w:r/>
    </w:p>
    <w:p>
      <w:pPr>
        <w:pStyle w:val="778"/>
        <w:numPr>
          <w:ilvl w:val="0"/>
          <w:numId w:val="1"/>
        </w:numPr>
      </w:pPr>
      <w:r>
        <w:t xml:space="preserve">Вес: </w:t>
      </w:r>
      <w:r>
        <w:t xml:space="preserve">8,7</w:t>
      </w:r>
      <w:r>
        <w:t xml:space="preserve"> </w:t>
      </w:r>
      <w:r>
        <w:t xml:space="preserve">кг</w:t>
      </w:r>
      <w:r/>
    </w:p>
    <w:p>
      <w:pPr>
        <w:pStyle w:val="778"/>
        <w:numPr>
          <w:ilvl w:val="0"/>
          <w:numId w:val="1"/>
        </w:numPr>
      </w:pPr>
      <w:r>
        <w:t xml:space="preserve">Количество в упаковке: </w:t>
      </w:r>
      <w:r>
        <w:t xml:space="preserve">1</w:t>
      </w:r>
      <w:r>
        <w:t xml:space="preserve"> шт.</w:t>
      </w:r>
      <w:r/>
    </w:p>
    <w:p>
      <w:pPr>
        <w:pStyle w:val="778"/>
        <w:numPr>
          <w:ilvl w:val="0"/>
          <w:numId w:val="1"/>
        </w:numPr>
        <w:spacing w:line="276" w:lineRule="auto"/>
      </w:pPr>
      <w:r>
        <w:t xml:space="preserve">Гарантийный срок – 12 месяцев</w:t>
      </w:r>
      <w:r/>
    </w:p>
    <w:p>
      <w:pPr>
        <w:pStyle w:val="778"/>
        <w:numPr>
          <w:ilvl w:val="0"/>
          <w:numId w:val="1"/>
        </w:numPr>
        <w:spacing w:line="276" w:lineRule="auto"/>
      </w:pPr>
      <w:r>
        <w:t xml:space="preserve">Монтаж осуществляется согласно инструкции</w:t>
      </w:r>
      <w:r/>
    </w:p>
    <w:p>
      <w:pPr>
        <w:pStyle w:val="778"/>
      </w:pPr>
      <w:r/>
      <w:r/>
    </w:p>
    <w:p>
      <w:pPr>
        <w:pStyle w:val="778"/>
        <w:ind w:left="360"/>
        <w:rPr>
          <w:b/>
        </w:rPr>
      </w:pPr>
      <w:r>
        <w:rPr>
          <w:b/>
        </w:rPr>
        <w:t xml:space="preserve">Свидетельство о приемке</w:t>
      </w:r>
      <w:r>
        <w:rPr>
          <w:b/>
        </w:rPr>
      </w:r>
    </w:p>
    <w:p>
      <w:pPr>
        <w:ind w:left="360"/>
        <w:spacing w:line="360" w:lineRule="auto"/>
      </w:pPr>
      <w:r>
        <w:t xml:space="preserve">Муфта </w:t>
      </w:r>
      <w:r>
        <w:t xml:space="preserve">ИМАГ-Муфта-6/10-J-</w:t>
      </w:r>
      <w:r>
        <w:t xml:space="preserve">3</w:t>
      </w:r>
      <w:r>
        <w:t xml:space="preserve">х</w:t>
      </w:r>
      <w:r>
        <w:t xml:space="preserve">7</w:t>
      </w:r>
      <w:r>
        <w:t xml:space="preserve">0</w:t>
      </w:r>
      <w:r>
        <w:t xml:space="preserve">-</w:t>
      </w:r>
      <w:r>
        <w:t xml:space="preserve">12</w:t>
      </w:r>
      <w:r>
        <w:t xml:space="preserve">0</w:t>
      </w:r>
      <w:r>
        <w:rPr>
          <w:rFonts w:ascii="Calibri" w:hAnsi="Calibri" w:cs="Calibri"/>
          <w:b/>
          <w:sz w:val="32"/>
        </w:rPr>
        <w:t xml:space="preserve"> </w:t>
      </w:r>
      <w:r>
        <w:t xml:space="preserve">признана годной к эксплуатации.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Дата приемки «___» _______________ 202</w:t>
      </w:r>
      <w:r>
        <w:t xml:space="preserve">_ </w:t>
      </w:r>
      <w:r>
        <w:t xml:space="preserve">г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Подпись ответственного за приемку</w:t>
      </w:r>
      <w:r>
        <w:tab/>
      </w:r>
      <w:r>
        <w:tab/>
        <w:t xml:space="preserve">                      </w:t>
      </w:r>
      <w:r/>
    </w:p>
    <w:p>
      <w:pPr>
        <w:ind w:left="360"/>
        <w:jc w:val="right"/>
        <w:spacing w:line="360" w:lineRule="auto"/>
      </w:pPr>
      <w:r>
        <w:t xml:space="preserve"> 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spacing w:after="28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76" w:right="850" w:bottom="11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Lucida Sans Unicode">
    <w:panose1 w:val="020B060303080402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5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По вопросам закупок обращайтесь в компанию «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СвязьКомплект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www.skomplekt.com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so-position-horizontal:center;mso-position-vertical-relative:text;margin-top:-3.10pt;mso-position-vertical:absolute;width:499.80pt;height:22.20pt;mso-wrap-distance-left:9.00pt;mso-wrap-distance-top:0.00pt;mso-wrap-distance-right:9.00pt;mso-wrap-distance-bottom:0.00pt;v-text-anchor:top;visibility:visible;" fillcolor="#0070C0" stroked="f">
              <v:textbox inset="0,0,0,0">
                <w:txbxContent>
                  <w:p>
                    <w:pPr>
                      <w:pStyle w:val="775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СвязьКомплект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 xml:space="preserve">www.skomplekt.com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678"/>
      <w:rPr>
        <w:rFonts w:ascii="Arial" w:hAnsi="Arial" w:cs="Arial"/>
        <w:color w:val="404040"/>
        <w:lang w:eastAsia="ru-RU"/>
      </w:rPr>
    </w:pPr>
    <w:r>
      <w:rPr>
        <w:color w:val="7f7f7f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2857500" cy="34290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-0.30pt;mso-position-horizontal:absolute;mso-position-vertical-relative:text;margin-top:0.00pt;mso-position-vertical:absolute;width:225.00pt;height:27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olor w:val="7f7f7f"/>
        <w:lang w:eastAsia="ru-RU"/>
      </w:rPr>
      <w:t xml:space="preserve">©</w:t>
    </w:r>
    <w:r>
      <w:rPr>
        <w:rFonts w:ascii="Arial" w:hAnsi="Arial" w:cs="Arial"/>
        <w:color w:val="404040"/>
        <w:lang w:eastAsia="ru-RU"/>
      </w:rPr>
      <w:t xml:space="preserve"> 2022 Компания ИМАГ </w:t>
    </w:r>
    <w:r>
      <w:rPr>
        <w:rFonts w:ascii="Arial" w:hAnsi="Arial" w:cs="Arial"/>
        <w:color w:val="404040"/>
        <w:lang w:eastAsia="ru-RU"/>
      </w:rPr>
    </w:r>
  </w:p>
  <w:p>
    <w:pPr>
      <w:ind w:left="4678"/>
      <w:rPr>
        <w:color w:val="c00000"/>
        <w:sz w:val="22"/>
        <w:szCs w:val="22"/>
      </w:rPr>
    </w:pPr>
    <w:r/>
    <w:hyperlink r:id="rId2" w:tooltip="http://www.emag.ru" w:history="1">
      <w:r>
        <w:rPr>
          <w:rStyle w:val="752"/>
          <w:rFonts w:ascii="Arial" w:hAnsi="Arial" w:cs="Arial"/>
          <w:color w:val="c00000"/>
          <w:lang w:val="en-US" w:eastAsia="ru-RU"/>
        </w:rPr>
        <w:t xml:space="preserve">www</w:t>
      </w:r>
      <w:r>
        <w:rPr>
          <w:rStyle w:val="752"/>
          <w:rFonts w:ascii="Arial" w:hAnsi="Arial" w:cs="Arial"/>
          <w:color w:val="c00000"/>
          <w:lang w:eastAsia="ru-RU"/>
        </w:rPr>
        <w:t xml:space="preserve">.</w:t>
      </w:r>
      <w:r>
        <w:rPr>
          <w:rStyle w:val="752"/>
          <w:rFonts w:ascii="Arial" w:hAnsi="Arial" w:cs="Arial"/>
          <w:color w:val="c00000"/>
          <w:lang w:val="en-US" w:eastAsia="ru-RU"/>
        </w:rPr>
        <w:t xml:space="preserve">emag</w:t>
      </w:r>
      <w:r>
        <w:rPr>
          <w:rStyle w:val="752"/>
          <w:rFonts w:ascii="Arial" w:hAnsi="Arial" w:cs="Arial"/>
          <w:color w:val="c00000"/>
          <w:lang w:eastAsia="ru-RU"/>
        </w:rPr>
        <w:t xml:space="preserve">.</w:t>
      </w:r>
      <w:r>
        <w:rPr>
          <w:rStyle w:val="752"/>
          <w:rFonts w:ascii="Arial" w:hAnsi="Arial" w:cs="Arial"/>
          <w:color w:val="c00000"/>
          <w:lang w:val="en-US" w:eastAsia="ru-RU"/>
        </w:rPr>
        <w:t xml:space="preserve">ru</w:t>
      </w:r>
    </w:hyperlink>
    <w:r/>
    <w:r>
      <w:rPr>
        <w:color w:val="c00000"/>
        <w:sz w:val="22"/>
        <w:szCs w:val="22"/>
      </w:rPr>
    </w:r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0"/>
    <w:next w:val="7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0"/>
    <w:next w:val="7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0"/>
    <w:next w:val="7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0"/>
    <w:next w:val="7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1"/>
    <w:link w:val="755"/>
    <w:uiPriority w:val="10"/>
    <w:rPr>
      <w:sz w:val="48"/>
      <w:szCs w:val="48"/>
    </w:rPr>
  </w:style>
  <w:style w:type="paragraph" w:styleId="36">
    <w:name w:val="Subtitle"/>
    <w:basedOn w:val="730"/>
    <w:next w:val="7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1"/>
    <w:link w:val="36"/>
    <w:uiPriority w:val="11"/>
    <w:rPr>
      <w:sz w:val="24"/>
      <w:szCs w:val="24"/>
    </w:rPr>
  </w:style>
  <w:style w:type="paragraph" w:styleId="38">
    <w:name w:val="Quote"/>
    <w:basedOn w:val="730"/>
    <w:next w:val="7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0"/>
    <w:next w:val="7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1"/>
    <w:link w:val="774"/>
    <w:uiPriority w:val="99"/>
  </w:style>
  <w:style w:type="character" w:styleId="45">
    <w:name w:val="Footer Char"/>
    <w:basedOn w:val="731"/>
    <w:link w:val="775"/>
    <w:uiPriority w:val="99"/>
  </w:style>
  <w:style w:type="paragraph" w:styleId="46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5"/>
    <w:uiPriority w:val="99"/>
  </w:style>
  <w:style w:type="table" w:styleId="48">
    <w:name w:val="Table Grid"/>
    <w:basedOn w:val="7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1"/>
    <w:uiPriority w:val="99"/>
    <w:unhideWhenUsed/>
    <w:rPr>
      <w:vertAlign w:val="superscript"/>
    </w:rPr>
  </w:style>
  <w:style w:type="paragraph" w:styleId="178">
    <w:name w:val="endnote text"/>
    <w:basedOn w:val="7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1"/>
    <w:uiPriority w:val="99"/>
    <w:semiHidden/>
    <w:unhideWhenUsed/>
    <w:rPr>
      <w:vertAlign w:val="superscript"/>
    </w:rPr>
  </w:style>
  <w:style w:type="paragraph" w:styleId="181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qFormat/>
    <w:rPr>
      <w:sz w:val="24"/>
      <w:szCs w:val="24"/>
      <w:lang w:eastAsia="ar-SA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Основной шрифт абзаца6"/>
  </w:style>
  <w:style w:type="character" w:styleId="735" w:customStyle="1">
    <w:name w:val="Основной шрифт абзаца5"/>
  </w:style>
  <w:style w:type="character" w:styleId="736" w:customStyle="1">
    <w:name w:val="Основной шрифт абзаца4"/>
  </w:style>
  <w:style w:type="character" w:styleId="737" w:customStyle="1">
    <w:name w:val="Absatz-Standardschriftart"/>
  </w:style>
  <w:style w:type="character" w:styleId="738" w:customStyle="1">
    <w:name w:val="WW-Absatz-Standardschriftart"/>
  </w:style>
  <w:style w:type="character" w:styleId="739" w:customStyle="1">
    <w:name w:val="WW-Absatz-Standardschriftart1"/>
  </w:style>
  <w:style w:type="character" w:styleId="740" w:customStyle="1">
    <w:name w:val="WW-Absatz-Standardschriftart11"/>
  </w:style>
  <w:style w:type="character" w:styleId="741" w:customStyle="1">
    <w:name w:val="WW-Absatz-Standardschriftart111"/>
  </w:style>
  <w:style w:type="character" w:styleId="742" w:customStyle="1">
    <w:name w:val="WW-Absatz-Standardschriftart1111"/>
  </w:style>
  <w:style w:type="character" w:styleId="743" w:customStyle="1">
    <w:name w:val="WW-Absatz-Standardschriftart11111"/>
  </w:style>
  <w:style w:type="character" w:styleId="744" w:customStyle="1">
    <w:name w:val="WW-Absatz-Standardschriftart111111"/>
  </w:style>
  <w:style w:type="character" w:styleId="745" w:customStyle="1">
    <w:name w:val="WW-Absatz-Standardschriftart1111111"/>
  </w:style>
  <w:style w:type="character" w:styleId="746" w:customStyle="1">
    <w:name w:val="WW-Absatz-Standardschriftart11111111"/>
  </w:style>
  <w:style w:type="character" w:styleId="747" w:customStyle="1">
    <w:name w:val="Основной шрифт абзаца3"/>
  </w:style>
  <w:style w:type="character" w:styleId="748" w:customStyle="1">
    <w:name w:val="WW-Absatz-Standardschriftart111111111"/>
  </w:style>
  <w:style w:type="character" w:styleId="749" w:customStyle="1">
    <w:name w:val="Основной шрифт абзаца2"/>
  </w:style>
  <w:style w:type="character" w:styleId="750" w:customStyle="1">
    <w:name w:val="WW-Absatz-Standardschriftart1111111111"/>
  </w:style>
  <w:style w:type="character" w:styleId="751" w:customStyle="1">
    <w:name w:val="Основной шрифт абзаца1"/>
  </w:style>
  <w:style w:type="character" w:styleId="752">
    <w:name w:val="Hyperlink"/>
    <w:rPr>
      <w:color w:val="000080"/>
      <w:u w:val="single"/>
    </w:rPr>
  </w:style>
  <w:style w:type="character" w:styleId="753" w:customStyle="1">
    <w:name w:val="Нижний колонтитул Знак"/>
    <w:rPr>
      <w:sz w:val="24"/>
      <w:szCs w:val="24"/>
    </w:rPr>
  </w:style>
  <w:style w:type="character" w:styleId="754" w:customStyle="1">
    <w:name w:val="Текст выноски Знак"/>
    <w:rPr>
      <w:rFonts w:ascii="Tahoma" w:hAnsi="Tahoma" w:cs="Tahoma"/>
      <w:sz w:val="16"/>
      <w:szCs w:val="16"/>
    </w:rPr>
  </w:style>
  <w:style w:type="paragraph" w:styleId="755">
    <w:name w:val="Title"/>
    <w:basedOn w:val="730"/>
    <w:next w:val="756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6">
    <w:name w:val="Body Text"/>
    <w:basedOn w:val="730"/>
    <w:pPr>
      <w:spacing w:after="120"/>
    </w:pPr>
  </w:style>
  <w:style w:type="paragraph" w:styleId="757">
    <w:name w:val="List"/>
    <w:basedOn w:val="756"/>
    <w:rPr>
      <w:rFonts w:ascii="Arial" w:hAnsi="Arial" w:cs="Tahoma"/>
    </w:rPr>
  </w:style>
  <w:style w:type="paragraph" w:styleId="758" w:customStyle="1">
    <w:name w:val="Название6"/>
    <w:basedOn w:val="730"/>
    <w:pPr>
      <w:spacing w:before="120" w:after="120"/>
      <w:suppressLineNumbers/>
    </w:pPr>
    <w:rPr>
      <w:rFonts w:cs="Tahoma"/>
      <w:i/>
      <w:iCs/>
    </w:rPr>
  </w:style>
  <w:style w:type="paragraph" w:styleId="759" w:customStyle="1">
    <w:name w:val="Указатель6"/>
    <w:basedOn w:val="730"/>
    <w:pPr>
      <w:suppressLineNumbers/>
    </w:pPr>
    <w:rPr>
      <w:rFonts w:cs="Tahoma"/>
    </w:rPr>
  </w:style>
  <w:style w:type="paragraph" w:styleId="760" w:customStyle="1">
    <w:name w:val="Название5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1" w:customStyle="1">
    <w:name w:val="Указатель5"/>
    <w:basedOn w:val="730"/>
    <w:pPr>
      <w:suppressLineNumbers/>
    </w:pPr>
    <w:rPr>
      <w:rFonts w:ascii="Arial" w:hAnsi="Arial" w:cs="Tahoma"/>
    </w:rPr>
  </w:style>
  <w:style w:type="paragraph" w:styleId="762" w:customStyle="1">
    <w:name w:val="Название4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3" w:customStyle="1">
    <w:name w:val="Указатель4"/>
    <w:basedOn w:val="730"/>
    <w:pPr>
      <w:suppressLineNumbers/>
    </w:pPr>
    <w:rPr>
      <w:rFonts w:ascii="Arial" w:hAnsi="Arial" w:cs="Tahoma"/>
    </w:rPr>
  </w:style>
  <w:style w:type="paragraph" w:styleId="764" w:customStyle="1">
    <w:name w:val="Название3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5" w:customStyle="1">
    <w:name w:val="Указатель3"/>
    <w:basedOn w:val="730"/>
    <w:pPr>
      <w:suppressLineNumbers/>
    </w:pPr>
    <w:rPr>
      <w:rFonts w:ascii="Arial" w:hAnsi="Arial" w:cs="Tahoma"/>
    </w:rPr>
  </w:style>
  <w:style w:type="paragraph" w:styleId="766" w:customStyle="1">
    <w:name w:val="Название2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7" w:customStyle="1">
    <w:name w:val="Указатель2"/>
    <w:basedOn w:val="730"/>
    <w:pPr>
      <w:suppressLineNumbers/>
    </w:pPr>
    <w:rPr>
      <w:rFonts w:ascii="Arial" w:hAnsi="Arial" w:cs="Tahoma"/>
    </w:rPr>
  </w:style>
  <w:style w:type="paragraph" w:styleId="768" w:customStyle="1">
    <w:name w:val="Название1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9" w:customStyle="1">
    <w:name w:val="Указатель1"/>
    <w:basedOn w:val="730"/>
    <w:pPr>
      <w:suppressLineNumbers/>
    </w:pPr>
    <w:rPr>
      <w:rFonts w:ascii="Arial" w:hAnsi="Arial" w:cs="Tahoma"/>
    </w:rPr>
  </w:style>
  <w:style w:type="paragraph" w:styleId="770" w:customStyle="1">
    <w:name w:val="Обычный (веб)"/>
    <w:basedOn w:val="730"/>
    <w:pPr>
      <w:spacing w:before="280" w:after="119"/>
    </w:pPr>
  </w:style>
  <w:style w:type="paragraph" w:styleId="771" w:customStyle="1">
    <w:name w:val="Содержимое таблицы"/>
    <w:basedOn w:val="730"/>
    <w:pPr>
      <w:suppressLineNumbers/>
    </w:pPr>
  </w:style>
  <w:style w:type="paragraph" w:styleId="772" w:customStyle="1">
    <w:name w:val="Заголовок таблицы"/>
    <w:basedOn w:val="771"/>
    <w:pPr>
      <w:jc w:val="center"/>
    </w:pPr>
    <w:rPr>
      <w:b/>
      <w:bCs/>
    </w:rPr>
  </w:style>
  <w:style w:type="paragraph" w:styleId="773" w:customStyle="1">
    <w:name w:val="Содержимое врезки"/>
    <w:basedOn w:val="756"/>
  </w:style>
  <w:style w:type="paragraph" w:styleId="774">
    <w:name w:val="Header"/>
    <w:basedOn w:val="730"/>
    <w:pPr>
      <w:tabs>
        <w:tab w:val="center" w:pos="4960" w:leader="none"/>
        <w:tab w:val="right" w:pos="9921" w:leader="none"/>
      </w:tabs>
      <w:suppressLineNumbers/>
    </w:pPr>
  </w:style>
  <w:style w:type="paragraph" w:styleId="775">
    <w:name w:val="Footer"/>
    <w:basedOn w:val="730"/>
    <w:pPr>
      <w:tabs>
        <w:tab w:val="center" w:pos="4677" w:leader="none"/>
        <w:tab w:val="right" w:pos="9355" w:leader="none"/>
      </w:tabs>
    </w:pPr>
  </w:style>
  <w:style w:type="paragraph" w:styleId="776">
    <w:name w:val="Balloon Text"/>
    <w:basedOn w:val="730"/>
    <w:rPr>
      <w:rFonts w:ascii="Tahoma" w:hAnsi="Tahoma" w:cs="Tahoma"/>
      <w:sz w:val="16"/>
      <w:szCs w:val="16"/>
    </w:rPr>
  </w:style>
  <w:style w:type="character" w:styleId="77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778">
    <w:name w:val="List Paragraph"/>
    <w:basedOn w:val="73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emag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Светлана Григорьева</cp:lastModifiedBy>
  <cp:revision>6</cp:revision>
  <dcterms:created xsi:type="dcterms:W3CDTF">2026-03-19T07:23:00Z</dcterms:created>
  <dcterms:modified xsi:type="dcterms:W3CDTF">2026-03-25T10:48:08Z</dcterms:modified>
</cp:coreProperties>
</file>